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5E" w:rsidRPr="00505033" w:rsidRDefault="005C5B84" w:rsidP="005F735E">
      <w:pPr>
        <w:spacing w:line="80" w:lineRule="atLeast"/>
        <w:jc w:val="center"/>
        <w:rPr>
          <w:b/>
          <w:sz w:val="22"/>
          <w:szCs w:val="22"/>
        </w:rPr>
      </w:pPr>
      <w:r w:rsidRPr="00505033">
        <w:rPr>
          <w:b/>
          <w:sz w:val="22"/>
          <w:szCs w:val="22"/>
        </w:rPr>
        <w:t>A</w:t>
      </w:r>
      <w:r w:rsidR="00B747F6" w:rsidRPr="00505033">
        <w:rPr>
          <w:b/>
          <w:sz w:val="22"/>
          <w:szCs w:val="22"/>
        </w:rPr>
        <w:t>GENDA</w:t>
      </w:r>
      <w:r w:rsidR="007450B8">
        <w:rPr>
          <w:b/>
          <w:sz w:val="22"/>
          <w:szCs w:val="22"/>
        </w:rPr>
        <w:t xml:space="preserve"> (</w:t>
      </w:r>
      <w:proofErr w:type="spellStart"/>
      <w:r w:rsidR="007450B8">
        <w:rPr>
          <w:b/>
          <w:sz w:val="22"/>
          <w:szCs w:val="22"/>
        </w:rPr>
        <w:t>Anotated</w:t>
      </w:r>
      <w:proofErr w:type="spellEnd"/>
      <w:r w:rsidR="007450B8">
        <w:rPr>
          <w:b/>
          <w:sz w:val="22"/>
          <w:szCs w:val="22"/>
        </w:rPr>
        <w:t>)</w:t>
      </w:r>
    </w:p>
    <w:p w:rsidR="005F735E" w:rsidRDefault="005F735E" w:rsidP="005F735E">
      <w:pPr>
        <w:spacing w:line="80" w:lineRule="atLeast"/>
        <w:jc w:val="center"/>
        <w:rPr>
          <w:sz w:val="22"/>
          <w:szCs w:val="22"/>
        </w:rPr>
      </w:pPr>
    </w:p>
    <w:p w:rsidR="00505033" w:rsidRDefault="005C5B84" w:rsidP="005F735E">
      <w:pPr>
        <w:spacing w:line="80" w:lineRule="atLeast"/>
        <w:jc w:val="center"/>
        <w:rPr>
          <w:sz w:val="22"/>
          <w:szCs w:val="22"/>
        </w:rPr>
      </w:pPr>
      <w:r w:rsidRPr="009E0CE2">
        <w:rPr>
          <w:sz w:val="22"/>
          <w:szCs w:val="22"/>
        </w:rPr>
        <w:t>Meeting of the WMO Scientific Advisory Group for Greenhouse Gas Measurement</w:t>
      </w:r>
      <w:r w:rsidR="00B747F6" w:rsidRPr="009E0CE2">
        <w:rPr>
          <w:sz w:val="22"/>
          <w:szCs w:val="22"/>
        </w:rPr>
        <w:t xml:space="preserve">s, </w:t>
      </w:r>
    </w:p>
    <w:p w:rsidR="00DB4A55" w:rsidRPr="009E0CE2" w:rsidRDefault="005F735E" w:rsidP="005F735E">
      <w:pPr>
        <w:spacing w:line="8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Friday, 18 September, 2015, La Jolla, California, USA</w:t>
      </w:r>
    </w:p>
    <w:p w:rsidR="005C5B84" w:rsidRPr="009E0CE2" w:rsidRDefault="005C5B84" w:rsidP="001B2428">
      <w:pPr>
        <w:spacing w:line="80" w:lineRule="atLeast"/>
        <w:rPr>
          <w:sz w:val="22"/>
          <w:szCs w:val="22"/>
        </w:rPr>
      </w:pPr>
    </w:p>
    <w:p w:rsidR="00F44BA5" w:rsidRPr="0018743A" w:rsidRDefault="0018743A" w:rsidP="00873A9A">
      <w:pPr>
        <w:rPr>
          <w:sz w:val="22"/>
          <w:szCs w:val="22"/>
        </w:rPr>
      </w:pPr>
      <w:r w:rsidRPr="0018743A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 </w:t>
      </w:r>
      <w:r w:rsidR="00BC3F86" w:rsidRPr="002A0FBE">
        <w:rPr>
          <w:b/>
          <w:sz w:val="22"/>
          <w:szCs w:val="22"/>
        </w:rPr>
        <w:t xml:space="preserve">Review action items from SAG meeting in </w:t>
      </w:r>
      <w:r w:rsidR="005F735E" w:rsidRPr="002A0FBE">
        <w:rPr>
          <w:b/>
          <w:sz w:val="22"/>
          <w:szCs w:val="22"/>
        </w:rPr>
        <w:t>Beijing</w:t>
      </w:r>
      <w:r w:rsidRPr="002A0FBE">
        <w:rPr>
          <w:b/>
          <w:sz w:val="22"/>
          <w:szCs w:val="22"/>
        </w:rPr>
        <w:t xml:space="preserve">, </w:t>
      </w:r>
      <w:r w:rsidR="005F735E" w:rsidRPr="002A0FBE">
        <w:rPr>
          <w:b/>
          <w:sz w:val="22"/>
          <w:szCs w:val="22"/>
        </w:rPr>
        <w:t>China (June, 2013)</w:t>
      </w:r>
      <w:r w:rsidR="00BC3F86" w:rsidRPr="0018743A">
        <w:rPr>
          <w:sz w:val="22"/>
          <w:szCs w:val="22"/>
        </w:rPr>
        <w:t>:</w:t>
      </w:r>
    </w:p>
    <w:p w:rsidR="00505033" w:rsidRDefault="00505033" w:rsidP="00873A9A">
      <w:pPr>
        <w:rPr>
          <w:sz w:val="22"/>
          <w:szCs w:val="22"/>
        </w:rPr>
      </w:pPr>
      <w:r w:rsidRPr="00505033">
        <w:rPr>
          <w:b/>
          <w:sz w:val="22"/>
          <w:szCs w:val="22"/>
        </w:rPr>
        <w:t>Action</w:t>
      </w:r>
      <w:r>
        <w:rPr>
          <w:b/>
          <w:sz w:val="22"/>
          <w:szCs w:val="22"/>
        </w:rPr>
        <w:t>:</w:t>
      </w:r>
      <w:r w:rsidRPr="00505033">
        <w:rPr>
          <w:b/>
          <w:sz w:val="22"/>
          <w:szCs w:val="22"/>
        </w:rPr>
        <w:t xml:space="preserve"> </w:t>
      </w:r>
      <w:r w:rsidRPr="00505033">
        <w:rPr>
          <w:sz w:val="22"/>
          <w:szCs w:val="22"/>
        </w:rPr>
        <w:t xml:space="preserve">Brad will suggest new terms of reference </w:t>
      </w:r>
      <w:r w:rsidR="006234B3">
        <w:rPr>
          <w:sz w:val="22"/>
          <w:szCs w:val="22"/>
        </w:rPr>
        <w:t xml:space="preserve">for central facilities </w:t>
      </w:r>
      <w:r w:rsidRPr="00505033">
        <w:rPr>
          <w:sz w:val="22"/>
          <w:szCs w:val="22"/>
        </w:rPr>
        <w:t>before November, 2013.</w:t>
      </w:r>
    </w:p>
    <w:p w:rsidR="002A0FBE" w:rsidRDefault="002A0FBE" w:rsidP="00873A9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D1AC2">
        <w:rPr>
          <w:color w:val="0000FF"/>
          <w:sz w:val="22"/>
          <w:szCs w:val="22"/>
        </w:rPr>
        <w:t>New terms in presentation file.</w:t>
      </w:r>
    </w:p>
    <w:p w:rsidR="00505033" w:rsidRDefault="0018743A" w:rsidP="00873A9A">
      <w:pPr>
        <w:rPr>
          <w:iCs/>
          <w:sz w:val="22"/>
          <w:szCs w:val="22"/>
        </w:rPr>
      </w:pPr>
      <w:r w:rsidRPr="0018743A">
        <w:rPr>
          <w:b/>
          <w:bCs/>
          <w:sz w:val="22"/>
          <w:szCs w:val="22"/>
        </w:rPr>
        <w:t>Action:</w:t>
      </w:r>
      <w:r w:rsidRPr="0018743A">
        <w:rPr>
          <w:bCs/>
          <w:sz w:val="22"/>
          <w:szCs w:val="22"/>
        </w:rPr>
        <w:t xml:space="preserve"> </w:t>
      </w:r>
      <w:r w:rsidR="00505033" w:rsidRPr="00505033">
        <w:rPr>
          <w:bCs/>
          <w:sz w:val="22"/>
          <w:szCs w:val="22"/>
        </w:rPr>
        <w:t xml:space="preserve">Ed writes a draft update </w:t>
      </w:r>
      <w:r w:rsidR="00505033">
        <w:rPr>
          <w:bCs/>
          <w:sz w:val="22"/>
          <w:szCs w:val="22"/>
        </w:rPr>
        <w:t xml:space="preserve">of GAW Report No. 143 by late-summer, 2013 </w:t>
      </w:r>
      <w:r w:rsidR="00505033" w:rsidRPr="00505033">
        <w:rPr>
          <w:bCs/>
          <w:sz w:val="22"/>
          <w:szCs w:val="22"/>
        </w:rPr>
        <w:t>and submits it to SAG members for comment</w:t>
      </w:r>
      <w:r w:rsidR="00505033">
        <w:rPr>
          <w:bCs/>
          <w:sz w:val="22"/>
          <w:szCs w:val="22"/>
        </w:rPr>
        <w:t>.</w:t>
      </w:r>
    </w:p>
    <w:p w:rsidR="00505033" w:rsidRDefault="0018743A" w:rsidP="00873A9A">
      <w:pPr>
        <w:rPr>
          <w:sz w:val="22"/>
          <w:szCs w:val="22"/>
        </w:rPr>
      </w:pPr>
      <w:r w:rsidRPr="0018743A">
        <w:rPr>
          <w:b/>
          <w:sz w:val="22"/>
          <w:szCs w:val="22"/>
        </w:rPr>
        <w:t>Action:</w:t>
      </w:r>
      <w:r>
        <w:rPr>
          <w:sz w:val="22"/>
          <w:szCs w:val="22"/>
        </w:rPr>
        <w:t xml:space="preserve"> </w:t>
      </w:r>
      <w:r w:rsidR="00505033" w:rsidRPr="00505033">
        <w:rPr>
          <w:sz w:val="22"/>
          <w:szCs w:val="22"/>
        </w:rPr>
        <w:t>Ed uses RRR process to determine observational requirements to address radiative forcing by LLGHGs.</w:t>
      </w:r>
    </w:p>
    <w:p w:rsidR="002A0FBE" w:rsidRDefault="002A0FBE" w:rsidP="00873A9A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DD1AC2">
        <w:rPr>
          <w:color w:val="0000FF"/>
          <w:sz w:val="22"/>
          <w:szCs w:val="22"/>
        </w:rPr>
        <w:t>To aid this process, TT-</w:t>
      </w:r>
      <w:proofErr w:type="spellStart"/>
      <w:r w:rsidRPr="00DD1AC2">
        <w:rPr>
          <w:color w:val="0000FF"/>
          <w:sz w:val="22"/>
          <w:szCs w:val="22"/>
        </w:rPr>
        <w:t>ObsReq</w:t>
      </w:r>
      <w:proofErr w:type="spellEnd"/>
      <w:r w:rsidRPr="00DD1AC2">
        <w:rPr>
          <w:color w:val="0000FF"/>
          <w:sz w:val="22"/>
          <w:szCs w:val="22"/>
        </w:rPr>
        <w:t xml:space="preserve"> developed with SH </w:t>
      </w:r>
      <w:r w:rsidR="00812067">
        <w:rPr>
          <w:color w:val="0000FF"/>
          <w:sz w:val="22"/>
          <w:szCs w:val="22"/>
        </w:rPr>
        <w:t>as member</w:t>
      </w:r>
      <w:bookmarkStart w:id="0" w:name="_GoBack"/>
      <w:bookmarkEnd w:id="0"/>
      <w:r w:rsidRPr="00DD1AC2">
        <w:rPr>
          <w:color w:val="0000FF"/>
          <w:sz w:val="22"/>
          <w:szCs w:val="22"/>
        </w:rPr>
        <w:t>.</w:t>
      </w:r>
    </w:p>
    <w:p w:rsidR="00DC27E0" w:rsidRDefault="0018743A" w:rsidP="00873A9A">
      <w:pPr>
        <w:rPr>
          <w:bCs/>
          <w:sz w:val="22"/>
          <w:szCs w:val="22"/>
        </w:rPr>
      </w:pPr>
      <w:r w:rsidRPr="0018743A">
        <w:rPr>
          <w:b/>
          <w:bCs/>
          <w:sz w:val="22"/>
          <w:szCs w:val="22"/>
        </w:rPr>
        <w:t>Action:</w:t>
      </w:r>
      <w:r>
        <w:rPr>
          <w:bCs/>
          <w:sz w:val="22"/>
          <w:szCs w:val="22"/>
        </w:rPr>
        <w:t xml:space="preserve"> </w:t>
      </w:r>
      <w:r w:rsidR="00DC27E0">
        <w:rPr>
          <w:bCs/>
          <w:sz w:val="22"/>
          <w:szCs w:val="22"/>
        </w:rPr>
        <w:t>Armin to draft</w:t>
      </w:r>
      <w:r w:rsidRPr="0018743A">
        <w:rPr>
          <w:bCs/>
          <w:sz w:val="22"/>
          <w:szCs w:val="22"/>
        </w:rPr>
        <w:t xml:space="preserve"> formal guidelines regarding commercial interests. </w:t>
      </w:r>
    </w:p>
    <w:p w:rsidR="002A0FBE" w:rsidRPr="00DD1AC2" w:rsidRDefault="002A0FBE" w:rsidP="00873A9A">
      <w:pPr>
        <w:rPr>
          <w:bCs/>
          <w:color w:val="0000FF"/>
          <w:sz w:val="22"/>
          <w:szCs w:val="22"/>
        </w:rPr>
      </w:pPr>
      <w:r>
        <w:rPr>
          <w:bCs/>
          <w:sz w:val="22"/>
          <w:szCs w:val="22"/>
        </w:rPr>
        <w:tab/>
      </w:r>
      <w:r w:rsidRPr="00DD1AC2">
        <w:rPr>
          <w:bCs/>
          <w:color w:val="0000FF"/>
          <w:sz w:val="22"/>
          <w:szCs w:val="22"/>
        </w:rPr>
        <w:t>These were sent out during GGMT-2013, but after SAG meeting.</w:t>
      </w:r>
    </w:p>
    <w:p w:rsidR="0018743A" w:rsidRDefault="0018743A" w:rsidP="00873A9A">
      <w:pPr>
        <w:rPr>
          <w:sz w:val="22"/>
          <w:szCs w:val="22"/>
        </w:rPr>
      </w:pPr>
      <w:r w:rsidRPr="0018743A">
        <w:rPr>
          <w:b/>
          <w:sz w:val="22"/>
          <w:szCs w:val="22"/>
        </w:rPr>
        <w:t>Action:</w:t>
      </w:r>
      <w:r>
        <w:rPr>
          <w:sz w:val="22"/>
          <w:szCs w:val="22"/>
        </w:rPr>
        <w:t xml:space="preserve"> </w:t>
      </w:r>
      <w:r w:rsidR="00505033" w:rsidRPr="00505033">
        <w:rPr>
          <w:sz w:val="22"/>
          <w:szCs w:val="22"/>
        </w:rPr>
        <w:t>Look at the tasks in the strategic plan prior to November for the CAS meeting.</w:t>
      </w:r>
    </w:p>
    <w:p w:rsidR="002A0FBE" w:rsidRDefault="002A0FBE" w:rsidP="00873A9A">
      <w:pPr>
        <w:rPr>
          <w:bCs/>
          <w:sz w:val="22"/>
          <w:szCs w:val="22"/>
        </w:rPr>
      </w:pPr>
      <w:r>
        <w:rPr>
          <w:sz w:val="22"/>
          <w:szCs w:val="22"/>
        </w:rPr>
        <w:tab/>
        <w:t>???</w:t>
      </w:r>
    </w:p>
    <w:p w:rsidR="00A946EA" w:rsidRDefault="00A946EA" w:rsidP="00873A9A">
      <w:pPr>
        <w:rPr>
          <w:bCs/>
          <w:sz w:val="22"/>
          <w:szCs w:val="22"/>
        </w:rPr>
      </w:pPr>
      <w:r w:rsidRPr="00A946EA">
        <w:rPr>
          <w:b/>
          <w:bCs/>
          <w:sz w:val="22"/>
          <w:szCs w:val="22"/>
        </w:rPr>
        <w:t>Action:</w:t>
      </w:r>
      <w:r>
        <w:rPr>
          <w:bCs/>
          <w:sz w:val="22"/>
          <w:szCs w:val="22"/>
        </w:rPr>
        <w:t xml:space="preserve"> </w:t>
      </w:r>
      <w:r w:rsidR="00505033">
        <w:rPr>
          <w:bCs/>
          <w:sz w:val="22"/>
          <w:szCs w:val="22"/>
        </w:rPr>
        <w:t>GAW requirements for metadata submitted to WDCGG.</w:t>
      </w:r>
    </w:p>
    <w:p w:rsidR="002A0FBE" w:rsidRPr="00A946EA" w:rsidRDefault="002A0FBE" w:rsidP="00873A9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???</w:t>
      </w:r>
    </w:p>
    <w:p w:rsidR="00FD0EB1" w:rsidRDefault="00804BEF" w:rsidP="00873A9A">
      <w:pPr>
        <w:spacing w:before="120" w:after="120"/>
        <w:rPr>
          <w:sz w:val="22"/>
          <w:szCs w:val="22"/>
        </w:rPr>
      </w:pPr>
      <w:r w:rsidRPr="009E0CE2">
        <w:rPr>
          <w:b/>
          <w:sz w:val="22"/>
          <w:szCs w:val="22"/>
        </w:rPr>
        <w:t>2</w:t>
      </w:r>
      <w:r w:rsidR="00FD0EB1" w:rsidRPr="009E0CE2">
        <w:rPr>
          <w:b/>
          <w:sz w:val="22"/>
          <w:szCs w:val="22"/>
        </w:rPr>
        <w:t xml:space="preserve">. </w:t>
      </w:r>
      <w:r w:rsidR="0091776E" w:rsidRPr="002A0FBE">
        <w:rPr>
          <w:b/>
          <w:sz w:val="22"/>
          <w:szCs w:val="22"/>
        </w:rPr>
        <w:t>RRR (rolling review of requirements):</w:t>
      </w:r>
      <w:r w:rsidR="0091776E">
        <w:rPr>
          <w:sz w:val="22"/>
          <w:szCs w:val="22"/>
        </w:rPr>
        <w:t xml:space="preserve"> Sander </w:t>
      </w:r>
      <w:proofErr w:type="spellStart"/>
      <w:r w:rsidR="0091776E">
        <w:rPr>
          <w:sz w:val="22"/>
          <w:szCs w:val="22"/>
        </w:rPr>
        <w:t>Houweling</w:t>
      </w:r>
      <w:proofErr w:type="spellEnd"/>
      <w:r w:rsidR="0091776E">
        <w:rPr>
          <w:sz w:val="22"/>
          <w:szCs w:val="22"/>
        </w:rPr>
        <w:t xml:space="preserve"> is member of </w:t>
      </w:r>
      <w:r w:rsidR="0091776E" w:rsidRPr="0091776E">
        <w:rPr>
          <w:sz w:val="22"/>
          <w:szCs w:val="22"/>
        </w:rPr>
        <w:t>WMO GAW Task Team on Observational Requirements and Satellite Measurements as regards Atmospheric Composition and Related Physical Parameters</w:t>
      </w:r>
      <w:r w:rsidR="0091776E">
        <w:rPr>
          <w:sz w:val="22"/>
          <w:szCs w:val="22"/>
        </w:rPr>
        <w:t xml:space="preserve"> that met in Zurich, August, 2015</w:t>
      </w:r>
      <w:r w:rsidR="0091776E" w:rsidRPr="0091776E">
        <w:rPr>
          <w:sz w:val="22"/>
          <w:szCs w:val="22"/>
        </w:rPr>
        <w:t>.</w:t>
      </w:r>
      <w:r w:rsidR="0018743A">
        <w:rPr>
          <w:sz w:val="22"/>
          <w:szCs w:val="22"/>
        </w:rPr>
        <w:t xml:space="preserve"> </w:t>
      </w:r>
      <w:r w:rsidR="00A946EA">
        <w:rPr>
          <w:sz w:val="22"/>
          <w:szCs w:val="22"/>
        </w:rPr>
        <w:t>(</w:t>
      </w:r>
      <w:r w:rsidR="0091776E">
        <w:rPr>
          <w:sz w:val="22"/>
          <w:szCs w:val="22"/>
        </w:rPr>
        <w:t>Sander</w:t>
      </w:r>
      <w:r w:rsidR="00266245">
        <w:rPr>
          <w:sz w:val="22"/>
          <w:szCs w:val="22"/>
        </w:rPr>
        <w:t xml:space="preserve"> (by telephone)</w:t>
      </w:r>
      <w:r w:rsidR="0091776E">
        <w:rPr>
          <w:sz w:val="22"/>
          <w:szCs w:val="22"/>
        </w:rPr>
        <w:t>/Ed</w:t>
      </w:r>
      <w:r w:rsidR="00A946EA">
        <w:rPr>
          <w:sz w:val="22"/>
          <w:szCs w:val="22"/>
        </w:rPr>
        <w:t>)</w:t>
      </w:r>
    </w:p>
    <w:p w:rsidR="003419D0" w:rsidRPr="00DD1AC2" w:rsidRDefault="003419D0" w:rsidP="00873A9A">
      <w:pPr>
        <w:spacing w:before="120" w:after="120"/>
        <w:rPr>
          <w:color w:val="0000FF"/>
          <w:sz w:val="22"/>
          <w:szCs w:val="22"/>
        </w:rPr>
      </w:pPr>
      <w:r>
        <w:rPr>
          <w:sz w:val="22"/>
          <w:szCs w:val="22"/>
        </w:rPr>
        <w:tab/>
      </w:r>
      <w:r w:rsidRPr="00DD1AC2">
        <w:rPr>
          <w:color w:val="0000FF"/>
          <w:sz w:val="22"/>
          <w:szCs w:val="22"/>
        </w:rPr>
        <w:t>Sander to have draft spreadsheet to SAG by late-Aug./early-Sept. Discuss details with SAG by skype during SAG meeting in La Jolla.</w:t>
      </w:r>
      <w:r w:rsidR="00DD1AC2" w:rsidRPr="00DD1AC2">
        <w:rPr>
          <w:color w:val="0000FF"/>
          <w:sz w:val="22"/>
          <w:szCs w:val="22"/>
        </w:rPr>
        <w:t xml:space="preserve"> Aim to complete by late-Sept.</w:t>
      </w:r>
    </w:p>
    <w:p w:rsidR="000C1AF9" w:rsidRDefault="00181C52" w:rsidP="00873A9A">
      <w:pPr>
        <w:spacing w:before="120" w:after="120"/>
        <w:rPr>
          <w:sz w:val="22"/>
          <w:szCs w:val="22"/>
        </w:rPr>
      </w:pPr>
      <w:r w:rsidRPr="009E0CE2">
        <w:rPr>
          <w:b/>
          <w:sz w:val="22"/>
          <w:szCs w:val="22"/>
        </w:rPr>
        <w:t>3</w:t>
      </w:r>
      <w:r w:rsidR="000C1AF9" w:rsidRPr="009E0CE2">
        <w:rPr>
          <w:b/>
          <w:sz w:val="22"/>
          <w:szCs w:val="22"/>
        </w:rPr>
        <w:t>.</w:t>
      </w:r>
      <w:r w:rsidR="000C1AF9" w:rsidRPr="009E0CE2">
        <w:rPr>
          <w:sz w:val="22"/>
          <w:szCs w:val="22"/>
        </w:rPr>
        <w:t xml:space="preserve"> </w:t>
      </w:r>
      <w:r w:rsidR="00555994">
        <w:rPr>
          <w:sz w:val="22"/>
          <w:szCs w:val="22"/>
        </w:rPr>
        <w:t>GAW implementation plan.</w:t>
      </w:r>
      <w:r w:rsidR="0018743A">
        <w:rPr>
          <w:sz w:val="22"/>
          <w:szCs w:val="22"/>
        </w:rPr>
        <w:t xml:space="preserve"> </w:t>
      </w:r>
      <w:r w:rsidR="000C1AF9" w:rsidRPr="009E0CE2">
        <w:rPr>
          <w:sz w:val="22"/>
          <w:szCs w:val="22"/>
        </w:rPr>
        <w:t>(</w:t>
      </w:r>
      <w:r w:rsidR="00555994">
        <w:rPr>
          <w:sz w:val="22"/>
          <w:szCs w:val="22"/>
        </w:rPr>
        <w:t>Oksana</w:t>
      </w:r>
      <w:r w:rsidR="000C1AF9" w:rsidRPr="009E0CE2">
        <w:rPr>
          <w:sz w:val="22"/>
          <w:szCs w:val="22"/>
        </w:rPr>
        <w:t>)</w:t>
      </w:r>
      <w:r w:rsidR="0018743A">
        <w:rPr>
          <w:sz w:val="22"/>
          <w:szCs w:val="22"/>
        </w:rPr>
        <w:t xml:space="preserve"> </w:t>
      </w:r>
      <w:r w:rsidR="00D34603">
        <w:rPr>
          <w:sz w:val="22"/>
          <w:szCs w:val="22"/>
        </w:rPr>
        <w:t>Status?</w:t>
      </w:r>
    </w:p>
    <w:p w:rsidR="00AE6D6C" w:rsidRDefault="00AE6D6C" w:rsidP="00873A9A">
      <w:pPr>
        <w:spacing w:before="120" w:after="120"/>
        <w:rPr>
          <w:sz w:val="22"/>
          <w:szCs w:val="22"/>
        </w:rPr>
      </w:pPr>
      <w:r w:rsidRPr="00AE6D6C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6F55F9">
        <w:rPr>
          <w:sz w:val="22"/>
          <w:szCs w:val="22"/>
        </w:rPr>
        <w:t>What</w:t>
      </w:r>
      <w:r>
        <w:rPr>
          <w:sz w:val="22"/>
          <w:szCs w:val="22"/>
        </w:rPr>
        <w:t xml:space="preserve"> changes </w:t>
      </w:r>
      <w:r w:rsidR="006F55F9">
        <w:rPr>
          <w:sz w:val="22"/>
          <w:szCs w:val="22"/>
        </w:rPr>
        <w:t xml:space="preserve">are necessary </w:t>
      </w:r>
      <w:r>
        <w:rPr>
          <w:sz w:val="22"/>
          <w:szCs w:val="22"/>
        </w:rPr>
        <w:t>to the Terms of Reference for SAGs for the upcoming implementation plan? (Oksana)</w:t>
      </w:r>
    </w:p>
    <w:p w:rsidR="003419D0" w:rsidRPr="00DD1AC2" w:rsidRDefault="003419D0" w:rsidP="003419D0">
      <w:pPr>
        <w:rPr>
          <w:color w:val="0000FF"/>
          <w:sz w:val="22"/>
          <w:szCs w:val="22"/>
        </w:rPr>
      </w:pPr>
      <w:r w:rsidRPr="00DD1AC2">
        <w:rPr>
          <w:color w:val="0000FF"/>
          <w:sz w:val="22"/>
          <w:szCs w:val="22"/>
        </w:rPr>
        <w:t>(a) Keep informed of scientific and technical developments in their field;</w:t>
      </w:r>
    </w:p>
    <w:p w:rsidR="003419D0" w:rsidRPr="00DD1AC2" w:rsidRDefault="003419D0" w:rsidP="003419D0">
      <w:pPr>
        <w:rPr>
          <w:color w:val="0000FF"/>
          <w:sz w:val="22"/>
          <w:szCs w:val="22"/>
        </w:rPr>
      </w:pPr>
      <w:r w:rsidRPr="00DD1AC2">
        <w:rPr>
          <w:color w:val="0000FF"/>
          <w:sz w:val="22"/>
          <w:szCs w:val="22"/>
        </w:rPr>
        <w:t>(b) Advice the SSC and Members on the developments, priority areas and progress in their field, taking into consideration user requirements;</w:t>
      </w:r>
    </w:p>
    <w:p w:rsidR="003419D0" w:rsidRPr="00DD1AC2" w:rsidRDefault="003419D0" w:rsidP="003419D0">
      <w:pPr>
        <w:rPr>
          <w:color w:val="0000FF"/>
          <w:sz w:val="22"/>
          <w:szCs w:val="22"/>
        </w:rPr>
      </w:pPr>
      <w:r w:rsidRPr="00DD1AC2">
        <w:rPr>
          <w:color w:val="0000FF"/>
          <w:sz w:val="22"/>
          <w:szCs w:val="22"/>
        </w:rPr>
        <w:t>(c) Contribute to the review of the GAW Implementation Plan;</w:t>
      </w:r>
    </w:p>
    <w:p w:rsidR="003419D0" w:rsidRPr="00DD1AC2" w:rsidRDefault="003419D0" w:rsidP="003419D0">
      <w:pPr>
        <w:rPr>
          <w:color w:val="0000FF"/>
          <w:sz w:val="22"/>
          <w:szCs w:val="22"/>
        </w:rPr>
      </w:pPr>
      <w:r w:rsidRPr="00DD1AC2">
        <w:rPr>
          <w:color w:val="0000FF"/>
          <w:sz w:val="22"/>
          <w:szCs w:val="22"/>
        </w:rPr>
        <w:t>(d) Implement recommendations, tasks and projects as defined in the GAW Implementation Plan;</w:t>
      </w:r>
    </w:p>
    <w:p w:rsidR="003419D0" w:rsidRPr="00DD1AC2" w:rsidRDefault="003419D0" w:rsidP="003419D0">
      <w:pPr>
        <w:rPr>
          <w:color w:val="0000FF"/>
          <w:sz w:val="22"/>
          <w:szCs w:val="22"/>
        </w:rPr>
      </w:pPr>
      <w:r w:rsidRPr="00DD1AC2">
        <w:rPr>
          <w:color w:val="0000FF"/>
          <w:sz w:val="22"/>
          <w:szCs w:val="22"/>
        </w:rPr>
        <w:t xml:space="preserve">(e) Review the status of the relevant part of the GAW network, ensure active collaboration with contributing networks, and advise on further enhancement of the observational capacity of the GAW </w:t>
      </w:r>
      <w:proofErr w:type="spellStart"/>
      <w:r w:rsidRPr="00DD1AC2">
        <w:rPr>
          <w:color w:val="0000FF"/>
          <w:sz w:val="22"/>
          <w:szCs w:val="22"/>
        </w:rPr>
        <w:t>Programme</w:t>
      </w:r>
      <w:proofErr w:type="spellEnd"/>
      <w:r w:rsidRPr="00DD1AC2">
        <w:rPr>
          <w:color w:val="0000FF"/>
          <w:sz w:val="22"/>
          <w:szCs w:val="22"/>
        </w:rPr>
        <w:t>, fostering the development of QMF;</w:t>
      </w:r>
    </w:p>
    <w:p w:rsidR="003419D0" w:rsidRPr="00DD1AC2" w:rsidRDefault="003419D0" w:rsidP="003419D0">
      <w:pPr>
        <w:rPr>
          <w:color w:val="0000FF"/>
          <w:sz w:val="22"/>
          <w:szCs w:val="22"/>
        </w:rPr>
      </w:pPr>
      <w:r w:rsidRPr="00DD1AC2">
        <w:rPr>
          <w:color w:val="0000FF"/>
          <w:sz w:val="22"/>
          <w:szCs w:val="22"/>
        </w:rPr>
        <w:t>(f) Promote timely data delivery;</w:t>
      </w:r>
    </w:p>
    <w:p w:rsidR="003419D0" w:rsidRPr="00DD1AC2" w:rsidRDefault="003419D0" w:rsidP="003419D0">
      <w:pPr>
        <w:rPr>
          <w:color w:val="0000FF"/>
          <w:sz w:val="22"/>
          <w:szCs w:val="22"/>
        </w:rPr>
      </w:pPr>
      <w:r w:rsidRPr="00DD1AC2">
        <w:rPr>
          <w:color w:val="0000FF"/>
          <w:sz w:val="22"/>
          <w:szCs w:val="22"/>
        </w:rPr>
        <w:t>(g) Develop a broad spectrum of products and services, taking socio-economical needs into consideration;</w:t>
      </w:r>
    </w:p>
    <w:p w:rsidR="003419D0" w:rsidRPr="00DD1AC2" w:rsidRDefault="003419D0" w:rsidP="003419D0">
      <w:pPr>
        <w:rPr>
          <w:color w:val="0000FF"/>
          <w:sz w:val="22"/>
          <w:szCs w:val="22"/>
        </w:rPr>
      </w:pPr>
      <w:r w:rsidRPr="00DD1AC2">
        <w:rPr>
          <w:color w:val="0000FF"/>
          <w:sz w:val="22"/>
          <w:szCs w:val="22"/>
        </w:rPr>
        <w:t xml:space="preserve">(h) Interact effectively with the WMO Secretariat on matters related to the GAW </w:t>
      </w:r>
      <w:proofErr w:type="spellStart"/>
      <w:r w:rsidRPr="00DD1AC2">
        <w:rPr>
          <w:color w:val="0000FF"/>
          <w:sz w:val="22"/>
          <w:szCs w:val="22"/>
        </w:rPr>
        <w:t>Programme</w:t>
      </w:r>
      <w:proofErr w:type="spellEnd"/>
      <w:r w:rsidRPr="00DD1AC2">
        <w:rPr>
          <w:color w:val="0000FF"/>
          <w:sz w:val="22"/>
          <w:szCs w:val="22"/>
        </w:rPr>
        <w:t>;</w:t>
      </w:r>
    </w:p>
    <w:p w:rsidR="003419D0" w:rsidRPr="00DD1AC2" w:rsidRDefault="003419D0" w:rsidP="003419D0">
      <w:pPr>
        <w:rPr>
          <w:color w:val="0000FF"/>
          <w:sz w:val="22"/>
          <w:szCs w:val="22"/>
        </w:rPr>
      </w:pPr>
      <w:r w:rsidRPr="00DD1AC2">
        <w:rPr>
          <w:color w:val="0000FF"/>
          <w:sz w:val="22"/>
          <w:szCs w:val="22"/>
        </w:rPr>
        <w:t>(</w:t>
      </w:r>
      <w:proofErr w:type="spellStart"/>
      <w:r w:rsidRPr="00DD1AC2">
        <w:rPr>
          <w:color w:val="0000FF"/>
          <w:sz w:val="22"/>
          <w:szCs w:val="22"/>
        </w:rPr>
        <w:t>i</w:t>
      </w:r>
      <w:proofErr w:type="spellEnd"/>
      <w:r w:rsidRPr="00DD1AC2">
        <w:rPr>
          <w:color w:val="0000FF"/>
          <w:sz w:val="22"/>
          <w:szCs w:val="22"/>
        </w:rPr>
        <w:t>) Take into consideration activities by other UN organizations and institutes in their field and collaborate as appropriate.</w:t>
      </w:r>
    </w:p>
    <w:p w:rsidR="00DB12FD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DB12FD">
        <w:rPr>
          <w:sz w:val="22"/>
          <w:szCs w:val="22"/>
        </w:rPr>
        <w:t>. Outcomes from of SSC meeting, particularly regarding local stations</w:t>
      </w:r>
      <w:r w:rsidR="00DB12FD" w:rsidRPr="00DB12FD">
        <w:t xml:space="preserve"> </w:t>
      </w:r>
      <w:r w:rsidR="00DB12FD" w:rsidRPr="00DB12FD">
        <w:rPr>
          <w:sz w:val="22"/>
          <w:szCs w:val="22"/>
        </w:rPr>
        <w:t xml:space="preserve">and what it means for </w:t>
      </w:r>
      <w:r w:rsidR="00DB12FD">
        <w:rPr>
          <w:sz w:val="22"/>
          <w:szCs w:val="22"/>
        </w:rPr>
        <w:t xml:space="preserve">SAG-GHG and our </w:t>
      </w:r>
      <w:r w:rsidR="00DB12FD" w:rsidRPr="00DB12FD">
        <w:rPr>
          <w:sz w:val="22"/>
          <w:szCs w:val="22"/>
        </w:rPr>
        <w:t>potential role in urban activities (</w:t>
      </w:r>
      <w:r w:rsidR="00DB12FD">
        <w:rPr>
          <w:sz w:val="22"/>
          <w:szCs w:val="22"/>
        </w:rPr>
        <w:t>a CAS priority</w:t>
      </w:r>
      <w:r w:rsidR="00DB12FD" w:rsidRPr="00DB12FD">
        <w:rPr>
          <w:sz w:val="22"/>
          <w:szCs w:val="22"/>
        </w:rPr>
        <w:t>) and cross-cutting</w:t>
      </w:r>
      <w:r w:rsidR="00DB12FD">
        <w:rPr>
          <w:sz w:val="22"/>
          <w:szCs w:val="22"/>
        </w:rPr>
        <w:t xml:space="preserve"> across other SAGs</w:t>
      </w:r>
      <w:r w:rsidR="00DB12FD" w:rsidRPr="00DB12FD">
        <w:rPr>
          <w:sz w:val="22"/>
          <w:szCs w:val="22"/>
        </w:rPr>
        <w:t>.</w:t>
      </w:r>
      <w:r w:rsidR="00DB12FD">
        <w:rPr>
          <w:sz w:val="22"/>
          <w:szCs w:val="22"/>
        </w:rPr>
        <w:t xml:space="preserve"> (Oksana)</w:t>
      </w:r>
    </w:p>
    <w:p w:rsidR="00DD1AC2" w:rsidRPr="00DD1AC2" w:rsidRDefault="00DD1AC2" w:rsidP="00873A9A">
      <w:pPr>
        <w:spacing w:before="120" w:after="120"/>
        <w:rPr>
          <w:color w:val="0000FF"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DD1AC2">
        <w:rPr>
          <w:color w:val="0000FF"/>
          <w:sz w:val="22"/>
          <w:szCs w:val="22"/>
        </w:rPr>
        <w:t>Local measurement sites operate under local guidance, often (e.g., in Colorado) private firms contracted by local municipalities. Example of CDPHE with CH</w:t>
      </w:r>
      <w:r w:rsidRPr="00DD1AC2">
        <w:rPr>
          <w:color w:val="0000FF"/>
          <w:sz w:val="22"/>
          <w:szCs w:val="22"/>
          <w:vertAlign w:val="subscript"/>
        </w:rPr>
        <w:t>4</w:t>
      </w:r>
      <w:r w:rsidRPr="00DD1AC2">
        <w:rPr>
          <w:color w:val="0000FF"/>
          <w:sz w:val="22"/>
          <w:szCs w:val="22"/>
        </w:rPr>
        <w:t xml:space="preserve"> and emissions from hydraulic fracturing.</w:t>
      </w:r>
    </w:p>
    <w:p w:rsidR="00DB12FD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DB12FD">
        <w:rPr>
          <w:sz w:val="22"/>
          <w:szCs w:val="22"/>
        </w:rPr>
        <w:t xml:space="preserve">. How do we </w:t>
      </w:r>
      <w:r w:rsidR="00DB12FD" w:rsidRPr="00DB12FD">
        <w:rPr>
          <w:sz w:val="22"/>
          <w:szCs w:val="22"/>
        </w:rPr>
        <w:t>develop a m</w:t>
      </w:r>
      <w:r w:rsidR="00DB12FD">
        <w:rPr>
          <w:sz w:val="22"/>
          <w:szCs w:val="22"/>
        </w:rPr>
        <w:t>echanism for cross-SAG</w:t>
      </w:r>
      <w:r w:rsidR="00DB12FD" w:rsidRPr="00DB12FD">
        <w:rPr>
          <w:sz w:val="22"/>
          <w:szCs w:val="22"/>
        </w:rPr>
        <w:t xml:space="preserve"> collaborati</w:t>
      </w:r>
      <w:r w:rsidR="00DB12FD">
        <w:rPr>
          <w:sz w:val="22"/>
          <w:szCs w:val="22"/>
        </w:rPr>
        <w:t>ons on cross-cutting issues,</w:t>
      </w:r>
      <w:r w:rsidR="00DB12FD" w:rsidRPr="00DB12FD">
        <w:rPr>
          <w:sz w:val="22"/>
          <w:szCs w:val="22"/>
        </w:rPr>
        <w:t xml:space="preserve"> e.g.</w:t>
      </w:r>
      <w:r w:rsidR="00DB12FD">
        <w:rPr>
          <w:sz w:val="22"/>
          <w:szCs w:val="22"/>
        </w:rPr>
        <w:t>,</w:t>
      </w:r>
      <w:r w:rsidR="00DB12FD" w:rsidRPr="00DB12FD">
        <w:rPr>
          <w:sz w:val="22"/>
          <w:szCs w:val="22"/>
        </w:rPr>
        <w:t xml:space="preserve"> </w:t>
      </w:r>
      <w:r w:rsidR="00DB12FD">
        <w:rPr>
          <w:sz w:val="22"/>
          <w:szCs w:val="22"/>
        </w:rPr>
        <w:t>assessing</w:t>
      </w:r>
      <w:r w:rsidR="00DB12FD" w:rsidRPr="00DB12FD">
        <w:rPr>
          <w:sz w:val="22"/>
          <w:szCs w:val="22"/>
        </w:rPr>
        <w:t xml:space="preserve"> climate forcing across the SAGs</w:t>
      </w:r>
      <w:r w:rsidR="00DB12FD">
        <w:rPr>
          <w:sz w:val="22"/>
          <w:szCs w:val="22"/>
        </w:rPr>
        <w:t>? (Oksana)</w:t>
      </w:r>
    </w:p>
    <w:p w:rsidR="00DB12FD" w:rsidRDefault="00AE6D6C" w:rsidP="00873A9A">
      <w:pPr>
        <w:spacing w:before="120" w:after="120"/>
        <w:rPr>
          <w:sz w:val="22"/>
          <w:szCs w:val="22"/>
        </w:rPr>
      </w:pPr>
      <w:r w:rsidRPr="00AE6D6C">
        <w:rPr>
          <w:b/>
          <w:sz w:val="22"/>
          <w:szCs w:val="22"/>
        </w:rPr>
        <w:t>7</w:t>
      </w:r>
      <w:r w:rsidR="00DB12FD">
        <w:rPr>
          <w:sz w:val="22"/>
          <w:szCs w:val="22"/>
        </w:rPr>
        <w:t xml:space="preserve">. As GAW develops a partnership with the </w:t>
      </w:r>
      <w:proofErr w:type="spellStart"/>
      <w:r w:rsidR="00DB12FD">
        <w:rPr>
          <w:sz w:val="22"/>
          <w:szCs w:val="22"/>
        </w:rPr>
        <w:t>agromet</w:t>
      </w:r>
      <w:proofErr w:type="spellEnd"/>
      <w:r w:rsidR="00DB12FD">
        <w:rPr>
          <w:sz w:val="22"/>
          <w:szCs w:val="22"/>
        </w:rPr>
        <w:t xml:space="preserve"> community, how do we incorporate GHG flux measurements into our work within the community of atmospheric measurements of mole fractions? (Oksana)</w:t>
      </w:r>
    </w:p>
    <w:p w:rsidR="00DB12FD" w:rsidRPr="009E0CE2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DB12FD">
        <w:rPr>
          <w:sz w:val="22"/>
          <w:szCs w:val="22"/>
        </w:rPr>
        <w:t>. How do</w:t>
      </w:r>
      <w:r>
        <w:rPr>
          <w:sz w:val="22"/>
          <w:szCs w:val="22"/>
        </w:rPr>
        <w:t>es GAW work</w:t>
      </w:r>
      <w:r w:rsidR="00DB12FD">
        <w:rPr>
          <w:sz w:val="22"/>
          <w:szCs w:val="22"/>
        </w:rPr>
        <w:t xml:space="preserve"> with </w:t>
      </w:r>
      <w:r>
        <w:rPr>
          <w:sz w:val="22"/>
          <w:szCs w:val="22"/>
        </w:rPr>
        <w:t>contributing networks (e.g., AGAGE and TCCON, both represented on the SAG GHG</w:t>
      </w:r>
      <w:r w:rsidR="006234B3">
        <w:rPr>
          <w:sz w:val="22"/>
          <w:szCs w:val="22"/>
        </w:rPr>
        <w:t>)</w:t>
      </w:r>
      <w:r>
        <w:rPr>
          <w:sz w:val="22"/>
          <w:szCs w:val="22"/>
        </w:rPr>
        <w:t>? (Oksana)</w:t>
      </w:r>
    </w:p>
    <w:p w:rsidR="000C1AF9" w:rsidRPr="009E0CE2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0C1AF9" w:rsidRPr="009E0CE2">
        <w:rPr>
          <w:b/>
          <w:sz w:val="22"/>
          <w:szCs w:val="22"/>
        </w:rPr>
        <w:t>.</w:t>
      </w:r>
      <w:r w:rsidR="000C1AF9" w:rsidRPr="009E0CE2">
        <w:rPr>
          <w:sz w:val="22"/>
          <w:szCs w:val="22"/>
        </w:rPr>
        <w:t xml:space="preserve"> Status of measurement guidelines for CO</w:t>
      </w:r>
      <w:r w:rsidR="000C1AF9" w:rsidRPr="009E0CE2">
        <w:rPr>
          <w:sz w:val="22"/>
          <w:szCs w:val="22"/>
          <w:vertAlign w:val="subscript"/>
        </w:rPr>
        <w:t>2</w:t>
      </w:r>
      <w:r w:rsidR="000C1AF9" w:rsidRPr="009E0CE2">
        <w:rPr>
          <w:sz w:val="22"/>
          <w:szCs w:val="22"/>
        </w:rPr>
        <w:t>. (Ed</w:t>
      </w:r>
      <w:r w:rsidR="00A946EA">
        <w:rPr>
          <w:sz w:val="22"/>
          <w:szCs w:val="22"/>
        </w:rPr>
        <w:t>/Oksana</w:t>
      </w:r>
      <w:r w:rsidR="000C1AF9" w:rsidRPr="009E0CE2">
        <w:rPr>
          <w:sz w:val="22"/>
          <w:szCs w:val="22"/>
        </w:rPr>
        <w:t>)</w:t>
      </w:r>
    </w:p>
    <w:p w:rsidR="002B7C01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EF38AC" w:rsidRPr="009E0CE2">
        <w:rPr>
          <w:b/>
          <w:sz w:val="22"/>
          <w:szCs w:val="22"/>
        </w:rPr>
        <w:t>.</w:t>
      </w:r>
      <w:r w:rsidR="00EF38AC" w:rsidRPr="009E0CE2">
        <w:rPr>
          <w:sz w:val="22"/>
          <w:szCs w:val="22"/>
        </w:rPr>
        <w:t xml:space="preserve"> </w:t>
      </w:r>
      <w:r w:rsidR="00B809AD">
        <w:rPr>
          <w:sz w:val="22"/>
          <w:szCs w:val="22"/>
        </w:rPr>
        <w:t>IG</w:t>
      </w:r>
      <w:r w:rsidR="00B809AD" w:rsidRPr="00B809AD">
        <w:rPr>
          <w:sz w:val="22"/>
          <w:szCs w:val="22"/>
          <w:vertAlign w:val="superscript"/>
        </w:rPr>
        <w:t>3</w:t>
      </w:r>
      <w:r w:rsidR="00B809AD">
        <w:rPr>
          <w:sz w:val="22"/>
          <w:szCs w:val="22"/>
        </w:rPr>
        <w:t>IS (International Global Gre</w:t>
      </w:r>
      <w:r w:rsidR="00873A9A">
        <w:rPr>
          <w:sz w:val="22"/>
          <w:szCs w:val="22"/>
        </w:rPr>
        <w:t>enhouse Gas Information System).</w:t>
      </w:r>
      <w:r w:rsidR="00B809AD">
        <w:rPr>
          <w:sz w:val="22"/>
          <w:szCs w:val="22"/>
        </w:rPr>
        <w:t xml:space="preserve"> (Ed/Oksana)</w:t>
      </w:r>
    </w:p>
    <w:p w:rsidR="002708AE" w:rsidRDefault="002708AE" w:rsidP="00873A9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>What are the roles of GCP and MACC (now Copernicus Services – European Earth observation and modeling system)?</w:t>
      </w:r>
    </w:p>
    <w:p w:rsidR="002B7C01" w:rsidRPr="009E0CE2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2B7C01" w:rsidRPr="009E0CE2">
        <w:rPr>
          <w:sz w:val="22"/>
          <w:szCs w:val="22"/>
        </w:rPr>
        <w:t xml:space="preserve">. </w:t>
      </w:r>
      <w:r w:rsidR="00BB3224">
        <w:rPr>
          <w:sz w:val="22"/>
          <w:szCs w:val="22"/>
        </w:rPr>
        <w:t>Discussion of issues involving the CCLs</w:t>
      </w:r>
      <w:r w:rsidR="00A946EA">
        <w:rPr>
          <w:sz w:val="22"/>
          <w:szCs w:val="22"/>
        </w:rPr>
        <w:t xml:space="preserve"> and other central facilities</w:t>
      </w:r>
      <w:r w:rsidR="00814F14">
        <w:rPr>
          <w:sz w:val="22"/>
          <w:szCs w:val="22"/>
        </w:rPr>
        <w:t>, including cooperative efforts with BIPM working groups</w:t>
      </w:r>
      <w:r w:rsidR="00BB3224">
        <w:rPr>
          <w:sz w:val="22"/>
          <w:szCs w:val="22"/>
        </w:rPr>
        <w:t>. (</w:t>
      </w:r>
      <w:r w:rsidR="00814F14">
        <w:rPr>
          <w:sz w:val="22"/>
          <w:szCs w:val="22"/>
        </w:rPr>
        <w:t>Brad</w:t>
      </w:r>
      <w:r w:rsidR="00873A9A">
        <w:rPr>
          <w:sz w:val="22"/>
          <w:szCs w:val="22"/>
        </w:rPr>
        <w:t>/Armin</w:t>
      </w:r>
      <w:r w:rsidR="00BB3224">
        <w:rPr>
          <w:sz w:val="22"/>
          <w:szCs w:val="22"/>
        </w:rPr>
        <w:t>)</w:t>
      </w:r>
    </w:p>
    <w:p w:rsidR="002B7C01" w:rsidRPr="009E0CE2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2B7C01" w:rsidRPr="009E0CE2">
        <w:rPr>
          <w:sz w:val="22"/>
          <w:szCs w:val="22"/>
        </w:rPr>
        <w:t xml:space="preserve">. </w:t>
      </w:r>
      <w:r w:rsidR="00E132FE">
        <w:rPr>
          <w:sz w:val="22"/>
          <w:szCs w:val="22"/>
        </w:rPr>
        <w:t>GHG Bulletin.</w:t>
      </w:r>
      <w:r w:rsidR="00B809AD">
        <w:rPr>
          <w:sz w:val="22"/>
          <w:szCs w:val="22"/>
        </w:rPr>
        <w:t xml:space="preserve"> (Ed)</w:t>
      </w:r>
    </w:p>
    <w:p w:rsidR="0020306D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842652" w:rsidRPr="009E0CE2">
        <w:rPr>
          <w:sz w:val="22"/>
          <w:szCs w:val="22"/>
        </w:rPr>
        <w:t xml:space="preserve">. </w:t>
      </w:r>
      <w:r w:rsidR="008E41E3">
        <w:rPr>
          <w:sz w:val="22"/>
          <w:szCs w:val="22"/>
        </w:rPr>
        <w:t>Transfer of reac</w:t>
      </w:r>
      <w:r w:rsidR="001A2229">
        <w:rPr>
          <w:sz w:val="22"/>
          <w:szCs w:val="22"/>
        </w:rPr>
        <w:t>tive gases WDC from JMA to NILU.</w:t>
      </w:r>
      <w:r w:rsidR="008E41E3">
        <w:rPr>
          <w:sz w:val="22"/>
          <w:szCs w:val="22"/>
        </w:rPr>
        <w:t xml:space="preserve"> (Koide)</w:t>
      </w:r>
    </w:p>
    <w:p w:rsidR="00A90B0A" w:rsidRDefault="00A90B0A" w:rsidP="00873A9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>SAG-RG now wants to move CO from JMA to NILU</w:t>
      </w:r>
    </w:p>
    <w:p w:rsidR="00065D4F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BB004A">
        <w:rPr>
          <w:sz w:val="22"/>
          <w:szCs w:val="22"/>
        </w:rPr>
        <w:t xml:space="preserve">. </w:t>
      </w:r>
      <w:r w:rsidR="004603EF">
        <w:rPr>
          <w:sz w:val="22"/>
          <w:szCs w:val="22"/>
        </w:rPr>
        <w:t>Role of SAG in assessing data quality within GHG community</w:t>
      </w:r>
      <w:r w:rsidR="007627B6">
        <w:rPr>
          <w:sz w:val="22"/>
          <w:szCs w:val="22"/>
        </w:rPr>
        <w:t>. (Ed; general discussion)</w:t>
      </w:r>
    </w:p>
    <w:p w:rsidR="00295A4E" w:rsidRDefault="00295A4E" w:rsidP="00295A4E">
      <w:pPr>
        <w:spacing w:before="120"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most important role of our SAG is keeping WMO </w:t>
      </w:r>
      <w:r w:rsidR="00752424">
        <w:rPr>
          <w:sz w:val="22"/>
          <w:szCs w:val="22"/>
        </w:rPr>
        <w:t xml:space="preserve">and GAW </w:t>
      </w:r>
      <w:r>
        <w:rPr>
          <w:sz w:val="22"/>
          <w:szCs w:val="22"/>
        </w:rPr>
        <w:t xml:space="preserve">abreast of scientific developments WRT LLGHG research. While other SAGs take a more active role in QC of data within their community and network expansion, that role is filled in large part by our GGMT meetings and community of experts. So, I am looking for ways to in which our expertise in the SAG can be more effectively used. In August, I was in Indonesia to visit our cooperative air sampling site and attend a GAW workshop hosted by BMKG (OT was there too). I was surprised at the </w:t>
      </w:r>
      <w:r w:rsidR="00752424">
        <w:rPr>
          <w:sz w:val="22"/>
          <w:szCs w:val="22"/>
        </w:rPr>
        <w:t xml:space="preserve">level of their program. </w:t>
      </w:r>
    </w:p>
    <w:p w:rsidR="00873A9A" w:rsidRPr="004C738A" w:rsidRDefault="00873A9A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AE6D6C">
        <w:rPr>
          <w:b/>
          <w:sz w:val="22"/>
          <w:szCs w:val="22"/>
        </w:rPr>
        <w:t>5</w:t>
      </w:r>
      <w:r w:rsidRPr="004C738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Role of SAG in mentoring developing GHG measurement programs</w:t>
      </w:r>
      <w:r w:rsidR="00DB12FD">
        <w:rPr>
          <w:sz w:val="22"/>
          <w:szCs w:val="22"/>
        </w:rPr>
        <w:t xml:space="preserve"> and developing a network suitable to meet scientific goals</w:t>
      </w:r>
      <w:r>
        <w:rPr>
          <w:sz w:val="22"/>
          <w:szCs w:val="22"/>
        </w:rPr>
        <w:t>. (Ed; general discussion)</w:t>
      </w:r>
    </w:p>
    <w:p w:rsidR="00844071" w:rsidRPr="009E0CE2" w:rsidRDefault="00844071" w:rsidP="00873A9A">
      <w:pPr>
        <w:spacing w:before="120" w:after="120"/>
        <w:rPr>
          <w:sz w:val="22"/>
          <w:szCs w:val="22"/>
        </w:rPr>
      </w:pPr>
      <w:r w:rsidRPr="009E0CE2">
        <w:rPr>
          <w:b/>
          <w:sz w:val="22"/>
          <w:szCs w:val="22"/>
        </w:rPr>
        <w:t>1</w:t>
      </w:r>
      <w:r w:rsidR="00AE6D6C">
        <w:rPr>
          <w:b/>
          <w:sz w:val="22"/>
          <w:szCs w:val="22"/>
        </w:rPr>
        <w:t>6</w:t>
      </w:r>
      <w:r w:rsidRPr="009E0CE2">
        <w:rPr>
          <w:b/>
          <w:sz w:val="22"/>
          <w:szCs w:val="22"/>
        </w:rPr>
        <w:t>.</w:t>
      </w:r>
      <w:r w:rsidRPr="009E0CE2">
        <w:rPr>
          <w:sz w:val="22"/>
          <w:szCs w:val="22"/>
        </w:rPr>
        <w:t xml:space="preserve"> Tasks from GAW Strategic Plan</w:t>
      </w:r>
      <w:r w:rsidR="003C07A9" w:rsidRPr="009E0CE2">
        <w:rPr>
          <w:sz w:val="22"/>
          <w:szCs w:val="22"/>
        </w:rPr>
        <w:t xml:space="preserve"> (most are on-going</w:t>
      </w:r>
      <w:r w:rsidR="006234B3">
        <w:rPr>
          <w:sz w:val="22"/>
          <w:szCs w:val="22"/>
        </w:rPr>
        <w:t xml:space="preserve"> and, with the upcoming implementation plan, may be superfluous</w:t>
      </w:r>
      <w:r w:rsidR="003C07A9" w:rsidRPr="009E0CE2">
        <w:rPr>
          <w:sz w:val="22"/>
          <w:szCs w:val="22"/>
        </w:rPr>
        <w:t>)</w:t>
      </w:r>
      <w:r w:rsidR="00E132FE">
        <w:rPr>
          <w:sz w:val="22"/>
          <w:szCs w:val="22"/>
        </w:rPr>
        <w:t>.</w:t>
      </w:r>
    </w:p>
    <w:p w:rsidR="004C738A" w:rsidRDefault="00A946EA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653402">
        <w:rPr>
          <w:b/>
          <w:sz w:val="22"/>
          <w:szCs w:val="22"/>
        </w:rPr>
        <w:t>7</w:t>
      </w:r>
      <w:r w:rsidR="004C738A" w:rsidRPr="004C738A">
        <w:rPr>
          <w:b/>
          <w:sz w:val="22"/>
          <w:szCs w:val="22"/>
        </w:rPr>
        <w:t>.</w:t>
      </w:r>
      <w:r w:rsidR="004C738A">
        <w:rPr>
          <w:sz w:val="22"/>
          <w:szCs w:val="22"/>
        </w:rPr>
        <w:t xml:space="preserve"> </w:t>
      </w:r>
      <w:r w:rsidR="007627B6">
        <w:rPr>
          <w:sz w:val="22"/>
          <w:szCs w:val="22"/>
        </w:rPr>
        <w:t>Highlights</w:t>
      </w:r>
      <w:r w:rsidR="00C771D9">
        <w:rPr>
          <w:sz w:val="22"/>
          <w:szCs w:val="22"/>
        </w:rPr>
        <w:t xml:space="preserve"> from Congress</w:t>
      </w:r>
      <w:r w:rsidR="007627B6">
        <w:rPr>
          <w:sz w:val="22"/>
          <w:szCs w:val="22"/>
        </w:rPr>
        <w:t xml:space="preserve"> related to LLGHGs</w:t>
      </w:r>
      <w:r w:rsidR="00E132FE">
        <w:rPr>
          <w:sz w:val="22"/>
          <w:szCs w:val="22"/>
        </w:rPr>
        <w:t>.</w:t>
      </w:r>
      <w:r w:rsidR="00C771D9">
        <w:rPr>
          <w:sz w:val="22"/>
          <w:szCs w:val="22"/>
        </w:rPr>
        <w:t xml:space="preserve"> (Oksana)</w:t>
      </w:r>
    </w:p>
    <w:p w:rsidR="00AE6D6C" w:rsidRDefault="00AE6D6C" w:rsidP="00873A9A">
      <w:pPr>
        <w:spacing w:before="120" w:after="120"/>
        <w:rPr>
          <w:sz w:val="22"/>
          <w:szCs w:val="22"/>
        </w:rPr>
      </w:pPr>
      <w:r w:rsidRPr="00AE6D6C">
        <w:rPr>
          <w:b/>
          <w:sz w:val="22"/>
          <w:szCs w:val="22"/>
        </w:rPr>
        <w:t>1</w:t>
      </w:r>
      <w:r w:rsidR="00653402">
        <w:rPr>
          <w:b/>
          <w:sz w:val="22"/>
          <w:szCs w:val="22"/>
        </w:rPr>
        <w:t>8</w:t>
      </w:r>
      <w:r w:rsidRPr="00AE6D6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We’ve been asked to review proposals, at least portions related to GHG measurements, by national measurement programs; should we formalize procedures for their acceptance as global or regional stations (or local, once this category is defined)? (Oksana)</w:t>
      </w:r>
    </w:p>
    <w:p w:rsidR="00AE6D6C" w:rsidRDefault="00653402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AE6D6C" w:rsidRPr="00AE6D6C">
        <w:rPr>
          <w:b/>
          <w:sz w:val="22"/>
          <w:szCs w:val="22"/>
        </w:rPr>
        <w:t>.</w:t>
      </w:r>
      <w:r w:rsidR="00AE6D6C">
        <w:rPr>
          <w:sz w:val="22"/>
          <w:szCs w:val="22"/>
        </w:rPr>
        <w:t xml:space="preserve"> Summary of the GAW data management workshop held in August, 2015. (Oksana, Koide)</w:t>
      </w:r>
    </w:p>
    <w:p w:rsidR="00653402" w:rsidRDefault="00653402" w:rsidP="00653402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20. </w:t>
      </w:r>
      <w:r>
        <w:rPr>
          <w:sz w:val="22"/>
          <w:szCs w:val="22"/>
        </w:rPr>
        <w:t>Changes to SAG membership; process for nominating and appointing new chair and members. (Oksana)</w:t>
      </w:r>
    </w:p>
    <w:p w:rsidR="004C738A" w:rsidRPr="009E0CE2" w:rsidRDefault="00AE6D6C" w:rsidP="00873A9A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21.</w:t>
      </w:r>
      <w:r w:rsidR="00AF40E2">
        <w:rPr>
          <w:sz w:val="22"/>
          <w:szCs w:val="22"/>
        </w:rPr>
        <w:t xml:space="preserve"> </w:t>
      </w:r>
      <w:r w:rsidR="004C738A" w:rsidRPr="009E0CE2">
        <w:rPr>
          <w:sz w:val="22"/>
          <w:szCs w:val="22"/>
        </w:rPr>
        <w:t>Other issues not addressed above.</w:t>
      </w:r>
    </w:p>
    <w:sectPr w:rsidR="004C738A" w:rsidRPr="009E0CE2" w:rsidSect="00EB5A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044"/>
    <w:multiLevelType w:val="hybridMultilevel"/>
    <w:tmpl w:val="03622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767A"/>
    <w:multiLevelType w:val="hybridMultilevel"/>
    <w:tmpl w:val="D31668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C46D2"/>
    <w:multiLevelType w:val="hybridMultilevel"/>
    <w:tmpl w:val="F0F0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A21E1"/>
    <w:multiLevelType w:val="hybridMultilevel"/>
    <w:tmpl w:val="85F6D236"/>
    <w:lvl w:ilvl="0" w:tplc="6EA40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FF"/>
    <w:rsid w:val="000114A1"/>
    <w:rsid w:val="000147DB"/>
    <w:rsid w:val="00030C86"/>
    <w:rsid w:val="0006089D"/>
    <w:rsid w:val="00065D4F"/>
    <w:rsid w:val="00082595"/>
    <w:rsid w:val="00083FAF"/>
    <w:rsid w:val="000A074A"/>
    <w:rsid w:val="000A407F"/>
    <w:rsid w:val="000A66C8"/>
    <w:rsid w:val="000C1AF9"/>
    <w:rsid w:val="000C4092"/>
    <w:rsid w:val="000E38A4"/>
    <w:rsid w:val="000E68E0"/>
    <w:rsid w:val="000F1C87"/>
    <w:rsid w:val="00121DEF"/>
    <w:rsid w:val="0012244A"/>
    <w:rsid w:val="0013260E"/>
    <w:rsid w:val="00141D58"/>
    <w:rsid w:val="0014399A"/>
    <w:rsid w:val="00181C52"/>
    <w:rsid w:val="0018743A"/>
    <w:rsid w:val="001874A6"/>
    <w:rsid w:val="0019195A"/>
    <w:rsid w:val="00195AC7"/>
    <w:rsid w:val="001A2229"/>
    <w:rsid w:val="001B2428"/>
    <w:rsid w:val="001B5BF7"/>
    <w:rsid w:val="001D492C"/>
    <w:rsid w:val="001E658C"/>
    <w:rsid w:val="001F18A9"/>
    <w:rsid w:val="001F7A72"/>
    <w:rsid w:val="0020306D"/>
    <w:rsid w:val="00217816"/>
    <w:rsid w:val="00226B27"/>
    <w:rsid w:val="002602C1"/>
    <w:rsid w:val="00266245"/>
    <w:rsid w:val="002708AE"/>
    <w:rsid w:val="00295A4E"/>
    <w:rsid w:val="002A0FBE"/>
    <w:rsid w:val="002B5E58"/>
    <w:rsid w:val="002B7C01"/>
    <w:rsid w:val="002E3D2E"/>
    <w:rsid w:val="002F48B3"/>
    <w:rsid w:val="002F639E"/>
    <w:rsid w:val="002F66A0"/>
    <w:rsid w:val="00304000"/>
    <w:rsid w:val="00305451"/>
    <w:rsid w:val="00323BB1"/>
    <w:rsid w:val="003419D0"/>
    <w:rsid w:val="003569CE"/>
    <w:rsid w:val="00366397"/>
    <w:rsid w:val="0038453F"/>
    <w:rsid w:val="003A3312"/>
    <w:rsid w:val="003C07A9"/>
    <w:rsid w:val="003D4C13"/>
    <w:rsid w:val="003F552F"/>
    <w:rsid w:val="00425F4E"/>
    <w:rsid w:val="00442DC1"/>
    <w:rsid w:val="004603EF"/>
    <w:rsid w:val="00461DC8"/>
    <w:rsid w:val="0048766D"/>
    <w:rsid w:val="004A3E90"/>
    <w:rsid w:val="004A5D5F"/>
    <w:rsid w:val="004C738A"/>
    <w:rsid w:val="004E3A79"/>
    <w:rsid w:val="00503B88"/>
    <w:rsid w:val="00505033"/>
    <w:rsid w:val="00527596"/>
    <w:rsid w:val="005279A3"/>
    <w:rsid w:val="005304F8"/>
    <w:rsid w:val="005319E7"/>
    <w:rsid w:val="00553FE4"/>
    <w:rsid w:val="00555994"/>
    <w:rsid w:val="00555D56"/>
    <w:rsid w:val="00567355"/>
    <w:rsid w:val="00571F4D"/>
    <w:rsid w:val="005B1B7E"/>
    <w:rsid w:val="005B5429"/>
    <w:rsid w:val="005C0A74"/>
    <w:rsid w:val="005C45C6"/>
    <w:rsid w:val="005C5B84"/>
    <w:rsid w:val="005F735E"/>
    <w:rsid w:val="005F7482"/>
    <w:rsid w:val="00613B57"/>
    <w:rsid w:val="006234B3"/>
    <w:rsid w:val="00653402"/>
    <w:rsid w:val="00670422"/>
    <w:rsid w:val="00673374"/>
    <w:rsid w:val="00691A29"/>
    <w:rsid w:val="00694C93"/>
    <w:rsid w:val="006D5638"/>
    <w:rsid w:val="006E64E7"/>
    <w:rsid w:val="006F55F9"/>
    <w:rsid w:val="007411F7"/>
    <w:rsid w:val="007450B8"/>
    <w:rsid w:val="00752424"/>
    <w:rsid w:val="00756620"/>
    <w:rsid w:val="007627B6"/>
    <w:rsid w:val="00772084"/>
    <w:rsid w:val="00781E06"/>
    <w:rsid w:val="007A1CCD"/>
    <w:rsid w:val="007A5D9E"/>
    <w:rsid w:val="007C2806"/>
    <w:rsid w:val="007E12C5"/>
    <w:rsid w:val="007E60FF"/>
    <w:rsid w:val="00800D70"/>
    <w:rsid w:val="00804BEF"/>
    <w:rsid w:val="00812067"/>
    <w:rsid w:val="0081320C"/>
    <w:rsid w:val="00814F14"/>
    <w:rsid w:val="00820F36"/>
    <w:rsid w:val="008234F7"/>
    <w:rsid w:val="00842652"/>
    <w:rsid w:val="00844071"/>
    <w:rsid w:val="0084423C"/>
    <w:rsid w:val="0085231C"/>
    <w:rsid w:val="00873A9A"/>
    <w:rsid w:val="00894516"/>
    <w:rsid w:val="008B008F"/>
    <w:rsid w:val="008B5FA1"/>
    <w:rsid w:val="008D0B0C"/>
    <w:rsid w:val="008D0D86"/>
    <w:rsid w:val="008D3991"/>
    <w:rsid w:val="008E0CB3"/>
    <w:rsid w:val="008E41E3"/>
    <w:rsid w:val="008F09A1"/>
    <w:rsid w:val="0091776E"/>
    <w:rsid w:val="0092010D"/>
    <w:rsid w:val="009265DD"/>
    <w:rsid w:val="00945575"/>
    <w:rsid w:val="00951D79"/>
    <w:rsid w:val="009569FF"/>
    <w:rsid w:val="009723AD"/>
    <w:rsid w:val="00972B67"/>
    <w:rsid w:val="009D6CF1"/>
    <w:rsid w:val="009E0CE2"/>
    <w:rsid w:val="009F1FF8"/>
    <w:rsid w:val="009F436E"/>
    <w:rsid w:val="00A10B3D"/>
    <w:rsid w:val="00A20497"/>
    <w:rsid w:val="00A4206C"/>
    <w:rsid w:val="00A503B9"/>
    <w:rsid w:val="00A670A5"/>
    <w:rsid w:val="00A90B0A"/>
    <w:rsid w:val="00A946EA"/>
    <w:rsid w:val="00A9676A"/>
    <w:rsid w:val="00AA0948"/>
    <w:rsid w:val="00AE6D6C"/>
    <w:rsid w:val="00AF09CD"/>
    <w:rsid w:val="00AF40E2"/>
    <w:rsid w:val="00B05709"/>
    <w:rsid w:val="00B11F0F"/>
    <w:rsid w:val="00B54DD7"/>
    <w:rsid w:val="00B60517"/>
    <w:rsid w:val="00B746DA"/>
    <w:rsid w:val="00B747F6"/>
    <w:rsid w:val="00B809AD"/>
    <w:rsid w:val="00B84B80"/>
    <w:rsid w:val="00B97F50"/>
    <w:rsid w:val="00BA64A4"/>
    <w:rsid w:val="00BB004A"/>
    <w:rsid w:val="00BB3224"/>
    <w:rsid w:val="00BC3F86"/>
    <w:rsid w:val="00BC6369"/>
    <w:rsid w:val="00C028DF"/>
    <w:rsid w:val="00C12A52"/>
    <w:rsid w:val="00C1322C"/>
    <w:rsid w:val="00C25BD2"/>
    <w:rsid w:val="00C71578"/>
    <w:rsid w:val="00C7250B"/>
    <w:rsid w:val="00C771D9"/>
    <w:rsid w:val="00CC6BA3"/>
    <w:rsid w:val="00CD00DD"/>
    <w:rsid w:val="00CD1C2D"/>
    <w:rsid w:val="00D16A21"/>
    <w:rsid w:val="00D201FF"/>
    <w:rsid w:val="00D251D1"/>
    <w:rsid w:val="00D34603"/>
    <w:rsid w:val="00D41B04"/>
    <w:rsid w:val="00D603BD"/>
    <w:rsid w:val="00D659C6"/>
    <w:rsid w:val="00D868D2"/>
    <w:rsid w:val="00D86BE7"/>
    <w:rsid w:val="00D923E8"/>
    <w:rsid w:val="00DB12FD"/>
    <w:rsid w:val="00DB1F18"/>
    <w:rsid w:val="00DB4A55"/>
    <w:rsid w:val="00DB6C4C"/>
    <w:rsid w:val="00DC27E0"/>
    <w:rsid w:val="00DC57C4"/>
    <w:rsid w:val="00DD1AC2"/>
    <w:rsid w:val="00DF20D2"/>
    <w:rsid w:val="00DF5D26"/>
    <w:rsid w:val="00E00D70"/>
    <w:rsid w:val="00E132FE"/>
    <w:rsid w:val="00E24AEA"/>
    <w:rsid w:val="00E311F9"/>
    <w:rsid w:val="00E5175A"/>
    <w:rsid w:val="00E568AA"/>
    <w:rsid w:val="00E64A25"/>
    <w:rsid w:val="00EA055C"/>
    <w:rsid w:val="00EA386A"/>
    <w:rsid w:val="00EB5744"/>
    <w:rsid w:val="00EB5A5F"/>
    <w:rsid w:val="00EB7AD6"/>
    <w:rsid w:val="00EC3AB4"/>
    <w:rsid w:val="00EC4FF4"/>
    <w:rsid w:val="00EF38AC"/>
    <w:rsid w:val="00F06874"/>
    <w:rsid w:val="00F10CE9"/>
    <w:rsid w:val="00F27424"/>
    <w:rsid w:val="00F33208"/>
    <w:rsid w:val="00F44BA5"/>
    <w:rsid w:val="00F80CFE"/>
    <w:rsid w:val="00F87C4B"/>
    <w:rsid w:val="00FB2497"/>
    <w:rsid w:val="00FD0EB1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A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8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F4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48B3"/>
  </w:style>
  <w:style w:type="paragraph" w:styleId="CommentSubject">
    <w:name w:val="annotation subject"/>
    <w:basedOn w:val="CommentText"/>
    <w:next w:val="CommentText"/>
    <w:link w:val="CommentSubjectChar"/>
    <w:rsid w:val="002F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8B3"/>
    <w:rPr>
      <w:b/>
      <w:bCs/>
    </w:rPr>
  </w:style>
  <w:style w:type="paragraph" w:styleId="Revision">
    <w:name w:val="Revision"/>
    <w:hidden/>
    <w:uiPriority w:val="99"/>
    <w:semiHidden/>
    <w:rsid w:val="002F48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A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8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F4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48B3"/>
  </w:style>
  <w:style w:type="paragraph" w:styleId="CommentSubject">
    <w:name w:val="annotation subject"/>
    <w:basedOn w:val="CommentText"/>
    <w:next w:val="CommentText"/>
    <w:link w:val="CommentSubjectChar"/>
    <w:rsid w:val="002F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8B3"/>
    <w:rPr>
      <w:b/>
      <w:bCs/>
    </w:rPr>
  </w:style>
  <w:style w:type="paragraph" w:styleId="Revision">
    <w:name w:val="Revision"/>
    <w:hidden/>
    <w:uiPriority w:val="99"/>
    <w:semiHidden/>
    <w:rsid w:val="002F48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NOAA / CMDL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Ed</dc:creator>
  <cp:lastModifiedBy>Ed Dlugokencky</cp:lastModifiedBy>
  <cp:revision>6</cp:revision>
  <cp:lastPrinted>2015-08-31T16:23:00Z</cp:lastPrinted>
  <dcterms:created xsi:type="dcterms:W3CDTF">2015-09-02T18:40:00Z</dcterms:created>
  <dcterms:modified xsi:type="dcterms:W3CDTF">2015-09-11T15:34:00Z</dcterms:modified>
</cp:coreProperties>
</file>